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5"/>
        <w:jc w:val="center"/>
        <w:textAlignment w:val="baseline"/>
        <w:outlineLvl w:val="0"/>
        <w:rPr>
          <w:rFonts w:cs="Arial" w:asciiTheme="minorEastAsia" w:hAnsiTheme="minorEastAsia"/>
          <w:color w:val="000000" w:themeColor="text1"/>
          <w:kern w:val="0"/>
          <w:sz w:val="28"/>
          <w:szCs w:val="28"/>
          <w:u w:val="single"/>
        </w:rPr>
      </w:pPr>
      <w:r>
        <w:rPr>
          <w:rFonts w:hint="eastAsia" w:asciiTheme="minorEastAsia" w:hAnsiTheme="minorEastAsia"/>
          <w:sz w:val="28"/>
          <w:szCs w:val="28"/>
        </w:rPr>
        <w:t>人人乐</w:t>
      </w:r>
      <w:r>
        <w:rPr>
          <w:rFonts w:hint="eastAsia" w:asciiTheme="minorEastAsia" w:hAnsiTheme="minorEastAsia"/>
          <w:sz w:val="28"/>
          <w:szCs w:val="28"/>
          <w:u w:val="single"/>
        </w:rPr>
        <w:t xml:space="preserve"> </w:t>
      </w:r>
      <w:r>
        <w:rPr>
          <w:rFonts w:hint="eastAsia" w:cs="AMWJBW+é»ä½" w:asciiTheme="minorEastAsia" w:hAnsiTheme="minorEastAsia"/>
          <w:color w:val="000000" w:themeColor="text1"/>
          <w:kern w:val="0"/>
          <w:sz w:val="28"/>
          <w:szCs w:val="28"/>
          <w:u w:val="single"/>
        </w:rPr>
        <w:t>2024-2026年</w:t>
      </w:r>
      <w:r>
        <w:rPr>
          <w:rFonts w:hint="eastAsia" w:cs="Arial" w:asciiTheme="minorEastAsia" w:hAnsiTheme="minorEastAsia"/>
          <w:color w:val="000000" w:themeColor="text1"/>
          <w:kern w:val="0"/>
          <w:sz w:val="28"/>
          <w:szCs w:val="28"/>
          <w:u w:val="single"/>
        </w:rPr>
        <w:t>全国门店直饮水机租赁项目</w:t>
      </w:r>
    </w:p>
    <w:p>
      <w:pPr>
        <w:widowControl/>
        <w:shd w:val="clear" w:color="auto" w:fill="FFFFFF"/>
        <w:spacing w:after="75"/>
        <w:jc w:val="center"/>
        <w:textAlignment w:val="baseline"/>
        <w:outlineLvl w:val="0"/>
        <w:rPr>
          <w:rFonts w:cs="Arial" w:asciiTheme="minorEastAsia" w:hAnsiTheme="minorEastAsia"/>
          <w:color w:val="000000" w:themeColor="text1"/>
          <w:kern w:val="0"/>
          <w:sz w:val="28"/>
          <w:szCs w:val="28"/>
          <w:u w:val="single"/>
        </w:rPr>
      </w:pPr>
      <w:r>
        <w:rPr>
          <w:rFonts w:cs="Arial" w:asciiTheme="minorEastAsia" w:hAnsiTheme="minorEastAsia"/>
          <w:color w:val="000000" w:themeColor="text1"/>
          <w:kern w:val="0"/>
          <w:sz w:val="28"/>
          <w:szCs w:val="28"/>
          <w:u w:val="single"/>
        </w:rPr>
        <w:t>招标公告</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1.招标条件</w:t>
      </w:r>
    </w:p>
    <w:p>
      <w:pPr>
        <w:ind w:firstLine="560" w:firstLineChars="200"/>
        <w:rPr>
          <w:rFonts w:asciiTheme="minorEastAsia" w:hAnsiTheme="minorEastAsia"/>
          <w:sz w:val="28"/>
          <w:szCs w:val="28"/>
        </w:rPr>
      </w:pPr>
      <w:r>
        <w:rPr>
          <w:rFonts w:hint="eastAsia" w:asciiTheme="minorEastAsia" w:hAnsiTheme="minorEastAsia"/>
          <w:sz w:val="28"/>
          <w:szCs w:val="28"/>
        </w:rPr>
        <w:t>现人人乐连锁商业集团股份有限公司对人人乐 2024-2026年全国门店直饮水机租赁项目公开招标，本次招标为人人乐2024-2026年全国门店直饮水机租赁项目招标，根据评定中标单位可获得招标方标的物。欢迎符合资格条件的供应商前来投标。</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2.项目概况与招标范围</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asciiTheme="minorEastAsia" w:hAnsiTheme="minorEastAsia"/>
          <w:sz w:val="28"/>
          <w:szCs w:val="28"/>
        </w:rPr>
        <w:t>人人乐 2024-2026年全国门店直饮水机租赁项目</w:t>
      </w:r>
      <w:r>
        <w:rPr>
          <w:rFonts w:hint="eastAsia" w:cs="Arial" w:asciiTheme="minorEastAsia" w:hAnsiTheme="minorEastAsia"/>
          <w:color w:val="333333"/>
          <w:kern w:val="0"/>
          <w:sz w:val="28"/>
          <w:szCs w:val="28"/>
        </w:rPr>
        <w:t>（</w:t>
      </w:r>
      <w:r>
        <w:rPr>
          <w:rFonts w:hint="eastAsia" w:cs="Arial" w:asciiTheme="minorEastAsia" w:hAnsiTheme="minorEastAsia"/>
          <w:color w:val="000099"/>
          <w:kern w:val="0"/>
          <w:sz w:val="28"/>
          <w:szCs w:val="28"/>
        </w:rPr>
        <w:t>租赁直饮水机设备约114台</w:t>
      </w:r>
      <w:r>
        <w:rPr>
          <w:rFonts w:hint="eastAsia" w:cs="Arial" w:asciiTheme="minorEastAsia" w:hAnsiTheme="minorEastAsia"/>
          <w:color w:val="333333"/>
          <w:kern w:val="0"/>
          <w:sz w:val="28"/>
          <w:szCs w:val="28"/>
        </w:rPr>
        <w:t>）。</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3.投标人资格要求</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投标人必须是有承担民事责任能力的在中华人民共和国境内注册的法人或其他组织，并通过招投标资格预审。于人人乐官网下载电子资格预审文件（本公示下方附件）。</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4.招标文件的获取</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通过招投标资格预审投标者，请于投标资格预审通过之日领取招投标文件。</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5. 资格预审文件的递交</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5.1 资格预审文件递交的截止时间（投标截止时间，下同）为2024年07月30日下午6时，投标地点为：人人乐总部（广东省深圳市南山区沙河街道高发社区侨香路4080号侨城坊1栋29楼人人乐集团）。</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5.2 逾期送达的、未送达指定地点的或者不按照资格预审文件要求密封的投标文件，招标人将予以拒收。</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5.3 若投标方式为邮寄，收件地址同5.1投标地点。</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6. 联系方式</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联</w:t>
      </w:r>
      <w:r>
        <w:rPr>
          <w:rFonts w:cs="Arial" w:asciiTheme="minorEastAsia" w:hAnsiTheme="minorEastAsia"/>
          <w:color w:val="333333"/>
          <w:kern w:val="0"/>
          <w:sz w:val="28"/>
          <w:szCs w:val="28"/>
        </w:rPr>
        <w:t xml:space="preserve"> 系 人:</w:t>
      </w:r>
      <w:r>
        <w:rPr>
          <w:rFonts w:hint="eastAsia" w:cs="Arial" w:asciiTheme="minorEastAsia" w:hAnsiTheme="minorEastAsia"/>
          <w:color w:val="333333"/>
          <w:kern w:val="0"/>
          <w:sz w:val="28"/>
          <w:szCs w:val="28"/>
        </w:rPr>
        <w:t xml:space="preserve"> 张靖玮   联系电话：13510522912 </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7. 资格预审流程:</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（1）公布投标人名单；</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（2）宣布开标人、唱标人、记录人、监标人等有关人员姓名；</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（3）检查投标文件的密封情况，密封包装开封并记录投标人名称及密封情况；</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w:t>
      </w:r>
      <w:r>
        <w:rPr>
          <w:rFonts w:hint="eastAsia" w:cs="Arial" w:asciiTheme="minorEastAsia" w:hAnsiTheme="minorEastAsia"/>
          <w:color w:val="333333"/>
          <w:kern w:val="0"/>
          <w:sz w:val="28"/>
          <w:szCs w:val="28"/>
          <w:lang w:val="en-US" w:eastAsia="zh-CN"/>
        </w:rPr>
        <w:t>4</w:t>
      </w:r>
      <w:r>
        <w:rPr>
          <w:rFonts w:hint="eastAsia" w:cs="Arial" w:asciiTheme="minorEastAsia" w:hAnsiTheme="minorEastAsia"/>
          <w:color w:val="333333"/>
          <w:kern w:val="0"/>
          <w:sz w:val="28"/>
          <w:szCs w:val="28"/>
        </w:rPr>
        <w:t>）有关人员在资格预审开标记录上签字确认；</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w:t>
      </w:r>
      <w:r>
        <w:rPr>
          <w:rFonts w:hint="eastAsia" w:cs="Arial" w:asciiTheme="minorEastAsia" w:hAnsiTheme="minorEastAsia"/>
          <w:color w:val="333333"/>
          <w:kern w:val="0"/>
          <w:sz w:val="28"/>
          <w:szCs w:val="28"/>
          <w:lang w:val="en-US" w:eastAsia="zh-CN"/>
        </w:rPr>
        <w:t>5</w:t>
      </w:r>
      <w:r>
        <w:rPr>
          <w:rFonts w:hint="eastAsia" w:cs="Arial" w:asciiTheme="minorEastAsia" w:hAnsiTheme="minorEastAsia"/>
          <w:color w:val="333333"/>
          <w:kern w:val="0"/>
          <w:sz w:val="28"/>
          <w:szCs w:val="28"/>
        </w:rPr>
        <w:t>）开标结束。</w:t>
      </w:r>
    </w:p>
    <w:p>
      <w:pPr>
        <w:widowControl/>
        <w:shd w:val="clear" w:color="auto" w:fill="FFFFFF"/>
        <w:spacing w:line="720" w:lineRule="atLeast"/>
        <w:ind w:firstLine="555"/>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开标计划用时2小时,开标</w:t>
      </w:r>
      <w:bookmarkStart w:id="0" w:name="_GoBack"/>
      <w:bookmarkEnd w:id="0"/>
      <w:r>
        <w:rPr>
          <w:rFonts w:hint="eastAsia" w:cs="Arial" w:asciiTheme="minorEastAsia" w:hAnsiTheme="minorEastAsia"/>
          <w:color w:val="333333"/>
          <w:kern w:val="0"/>
          <w:sz w:val="28"/>
          <w:szCs w:val="28"/>
        </w:rPr>
        <w:t>后采用暗标评标, 评标时间约3~7个工作日, 具体视招标方情况而定, 投标人无需参加现场开标.</w:t>
      </w:r>
    </w:p>
    <w:p>
      <w:pPr>
        <w:widowControl/>
        <w:shd w:val="clear" w:color="auto" w:fill="FFFFFF"/>
        <w:spacing w:line="720" w:lineRule="atLeast"/>
        <w:jc w:val="left"/>
        <w:textAlignment w:val="baseline"/>
        <w:rPr>
          <w:rFonts w:cs="Arial" w:asciiTheme="minorEastAsia" w:hAnsiTheme="minorEastAsia"/>
          <w:color w:val="333333"/>
          <w:kern w:val="0"/>
          <w:sz w:val="28"/>
          <w:szCs w:val="28"/>
        </w:rPr>
      </w:pPr>
      <w:r>
        <w:rPr>
          <w:rFonts w:hint="eastAsia" w:cs="Arial" w:asciiTheme="minorEastAsia" w:hAnsiTheme="minorEastAsia"/>
          <w:color w:val="333333"/>
          <w:kern w:val="0"/>
          <w:sz w:val="28"/>
          <w:szCs w:val="28"/>
        </w:rPr>
        <w:t>8. 其他：无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MWJBW+é»ä½">
    <w:altName w:val="Arial Unicode MS"/>
    <w:panose1 w:val="00000000000000000000"/>
    <w:charset w:val="00"/>
    <w:family w:val="auto"/>
    <w:pitch w:val="default"/>
    <w:sig w:usb0="00000000" w:usb1="00000000"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kZDY1NmE3NTI0ODNmMDYwMDY0YzJkNTVkYTlhYjEifQ=="/>
  </w:docVars>
  <w:rsids>
    <w:rsidRoot w:val="00306C27"/>
    <w:rsid w:val="000B7BD6"/>
    <w:rsid w:val="00214069"/>
    <w:rsid w:val="00250EB9"/>
    <w:rsid w:val="0028410B"/>
    <w:rsid w:val="00305405"/>
    <w:rsid w:val="00306C27"/>
    <w:rsid w:val="0038665D"/>
    <w:rsid w:val="004D0A9E"/>
    <w:rsid w:val="00744CB3"/>
    <w:rsid w:val="007C6367"/>
    <w:rsid w:val="008A7EB1"/>
    <w:rsid w:val="00926E53"/>
    <w:rsid w:val="00961A61"/>
    <w:rsid w:val="00971421"/>
    <w:rsid w:val="00984135"/>
    <w:rsid w:val="00A6100F"/>
    <w:rsid w:val="00B75C8C"/>
    <w:rsid w:val="00CD71BA"/>
    <w:rsid w:val="2CA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标题 2 Char"/>
    <w:basedOn w:val="8"/>
    <w:link w:val="3"/>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639</Words>
  <Characters>710</Characters>
  <Lines>5</Lines>
  <Paragraphs>1</Paragraphs>
  <TotalTime>12</TotalTime>
  <ScaleCrop>false</ScaleCrop>
  <LinksUpToDate>false</LinksUpToDate>
  <CharactersWithSpaces>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2024-02-26T01:01:00Z</dcterms:created>
  <dc:creator>AutoBVT</dc:creator>
  <cp:lastModifiedBy>zj玮</cp:lastModifiedBy>
  <dcterms:modified xsi:type="dcterms:W3CDTF">2024-07-15T06:43:37Z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D2C6F8A424AA44D3879EBA7CCF05A8E3_12</vt:lpwstr>
  </property>
</Properties>
</file>