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6" w:rsidRPr="00A677D6" w:rsidRDefault="00A677D6" w:rsidP="00A677D6">
      <w:pPr>
        <w:rPr>
          <w:rFonts w:hint="eastAsia"/>
        </w:rPr>
      </w:pPr>
      <w:r>
        <w:rPr>
          <w:rFonts w:hint="eastAsia"/>
        </w:rPr>
        <w:t>附件一</w:t>
      </w:r>
    </w:p>
    <w:p w:rsidR="003A460B" w:rsidRPr="00A677D6" w:rsidRDefault="003A460B" w:rsidP="003A460B">
      <w:pPr>
        <w:jc w:val="center"/>
        <w:rPr>
          <w:b/>
          <w:sz w:val="28"/>
          <w:szCs w:val="28"/>
        </w:rPr>
      </w:pPr>
      <w:r w:rsidRPr="00A677D6">
        <w:rPr>
          <w:rFonts w:hint="eastAsia"/>
          <w:b/>
          <w:sz w:val="28"/>
          <w:szCs w:val="28"/>
        </w:rPr>
        <w:t>厨房抽油烟设备清洗确认单</w:t>
      </w:r>
    </w:p>
    <w:p w:rsidR="003A460B" w:rsidRDefault="003A460B" w:rsidP="003A46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抽油烟管道</w:t>
      </w:r>
      <w:r w:rsidR="00FB30EA">
        <w:rPr>
          <w:rFonts w:hint="eastAsia"/>
        </w:rPr>
        <w:t>：</w:t>
      </w:r>
    </w:p>
    <w:p w:rsidR="003A460B" w:rsidRDefault="003A460B" w:rsidP="003A460B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所有平铺横向管道，外表清洗干净，无明显油垢；</w:t>
      </w:r>
    </w:p>
    <w:p w:rsidR="003A460B" w:rsidRDefault="003A460B" w:rsidP="003A460B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内部无明显油垢，能看到刮、擦的痕迹，油烟管道较小的位置，必须开孔清理，完成后必须作还原处理</w:t>
      </w:r>
    </w:p>
    <w:p w:rsidR="003A460B" w:rsidRDefault="003A460B" w:rsidP="003A46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排烟风机：</w:t>
      </w:r>
    </w:p>
    <w:p w:rsidR="003A460B" w:rsidRDefault="003A460B" w:rsidP="003A460B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风机叶轮表面清洗干净</w:t>
      </w:r>
    </w:p>
    <w:p w:rsidR="003A460B" w:rsidRDefault="003A460B" w:rsidP="003A460B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机柜内壁能看到刮、擦的痕迹，内部无明显油垢</w:t>
      </w:r>
    </w:p>
    <w:p w:rsidR="003A460B" w:rsidRDefault="003A460B" w:rsidP="003A460B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转动部分轴承表面清洗干净</w:t>
      </w:r>
    </w:p>
    <w:p w:rsidR="003A460B" w:rsidRDefault="003A460B" w:rsidP="003A460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油烟罩：</w:t>
      </w:r>
    </w:p>
    <w:p w:rsidR="003A460B" w:rsidRDefault="003A460B" w:rsidP="003A460B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烟罩表面、内壁、风口接口、隔油板用白色毛巾擦无黄色油垢</w:t>
      </w:r>
    </w:p>
    <w:p w:rsidR="003A460B" w:rsidRDefault="00C129C4" w:rsidP="003A460B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油灯罩必须</w:t>
      </w:r>
      <w:r>
        <w:rPr>
          <w:rFonts w:hint="eastAsia"/>
        </w:rPr>
        <w:t>100%</w:t>
      </w:r>
      <w:r>
        <w:rPr>
          <w:rFonts w:hint="eastAsia"/>
        </w:rPr>
        <w:t>见金属本色</w:t>
      </w:r>
    </w:p>
    <w:p w:rsidR="00C129C4" w:rsidRDefault="00C129C4" w:rsidP="00C129C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油烟净化器</w:t>
      </w:r>
      <w:r w:rsidR="00FB30EA">
        <w:rPr>
          <w:rFonts w:hint="eastAsia"/>
        </w:rPr>
        <w:t>：</w:t>
      </w:r>
    </w:p>
    <w:p w:rsidR="00C129C4" w:rsidRDefault="00C129C4" w:rsidP="00C129C4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机柜外表保持清洁，手摸无油腻</w:t>
      </w:r>
    </w:p>
    <w:p w:rsidR="00C129C4" w:rsidRDefault="00C129C4" w:rsidP="00C129C4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内壁无明显油渍，风道保持畅通</w:t>
      </w:r>
    </w:p>
    <w:p w:rsidR="00C129C4" w:rsidRDefault="00FB30EA" w:rsidP="00C129C4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在风柜两边门打开的</w:t>
      </w:r>
      <w:r w:rsidR="00C129C4">
        <w:rPr>
          <w:rFonts w:hint="eastAsia"/>
        </w:rPr>
        <w:t>情况下清洗叶轮、机柜内壁清理干净，转动部分轴承加油</w:t>
      </w:r>
    </w:p>
    <w:p w:rsidR="00C129C4" w:rsidRDefault="00C129C4" w:rsidP="00C129C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抽油烟管道吸风口</w:t>
      </w:r>
      <w:r w:rsidR="00FB30EA">
        <w:rPr>
          <w:rFonts w:hint="eastAsia"/>
        </w:rPr>
        <w:t>：</w:t>
      </w:r>
    </w:p>
    <w:p w:rsidR="00C129C4" w:rsidRDefault="00C129C4" w:rsidP="00C129C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风口内壁能看到刮、擦的痕迹，内部无明显油垢</w:t>
      </w:r>
    </w:p>
    <w:p w:rsidR="00C129C4" w:rsidRDefault="00C129C4" w:rsidP="00C129C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烟格、扇片表面清洗干净</w:t>
      </w:r>
    </w:p>
    <w:p w:rsidR="00C129C4" w:rsidRDefault="00C129C4" w:rsidP="00C129C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灶台</w:t>
      </w:r>
      <w:r w:rsidR="00FB30EA">
        <w:rPr>
          <w:rFonts w:hint="eastAsia"/>
        </w:rPr>
        <w:t>：</w:t>
      </w:r>
    </w:p>
    <w:p w:rsidR="00C129C4" w:rsidRDefault="00C129C4" w:rsidP="00C129C4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灶台没有明显的油垢以及烧焦后的残留物</w:t>
      </w:r>
    </w:p>
    <w:p w:rsidR="00C129C4" w:rsidRDefault="00C129C4" w:rsidP="00C129C4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灶台、灶圈、水池、墙壁等死角洁净无油污</w:t>
      </w:r>
    </w:p>
    <w:p w:rsidR="00C129C4" w:rsidRDefault="00C129C4" w:rsidP="00C129C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环保水箱或高压静电箱</w:t>
      </w:r>
      <w:r w:rsidR="00FB30EA">
        <w:rPr>
          <w:rFonts w:hint="eastAsia"/>
        </w:rPr>
        <w:t>：</w:t>
      </w:r>
    </w:p>
    <w:p w:rsidR="00C129C4" w:rsidRDefault="00C129C4" w:rsidP="00C129C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水箱内没有水垢，净化器内壁、净化器隔油板洁净无油污</w:t>
      </w:r>
    </w:p>
    <w:p w:rsidR="00C129C4" w:rsidRDefault="00C129C4" w:rsidP="00C129C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高压静电箱内清洗没有油垢</w:t>
      </w:r>
    </w:p>
    <w:p w:rsidR="00C129C4" w:rsidRDefault="00C129C4" w:rsidP="00C129C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水箱的自动供水装置保持正常的功能（维持清洗前的原状）</w:t>
      </w:r>
    </w:p>
    <w:p w:rsidR="00C129C4" w:rsidRDefault="00C129C4" w:rsidP="00C129C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高压静电箱无漏电或其他现象（维持清洗前的原状）</w:t>
      </w:r>
    </w:p>
    <w:p w:rsidR="00C129C4" w:rsidRDefault="00C129C4" w:rsidP="00C129C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运水类环保水箱的水管及喷头保持畅通</w:t>
      </w:r>
    </w:p>
    <w:p w:rsidR="00C129C4" w:rsidRDefault="00C129C4" w:rsidP="00C129C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地面：</w:t>
      </w:r>
      <w:bookmarkStart w:id="0" w:name="_GoBack"/>
      <w:bookmarkEnd w:id="0"/>
    </w:p>
    <w:p w:rsidR="00C129C4" w:rsidRDefault="00C129C4" w:rsidP="00BC57D9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灶台下面油污、污垢清洗干净</w:t>
      </w:r>
    </w:p>
    <w:p w:rsidR="00BC57D9" w:rsidRDefault="00FB30EA" w:rsidP="00BC57D9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所有油烟机罩下面油污、</w:t>
      </w:r>
      <w:r w:rsidR="00BC57D9">
        <w:rPr>
          <w:rFonts w:hint="eastAsia"/>
        </w:rPr>
        <w:t>污垢清洗干净</w:t>
      </w:r>
    </w:p>
    <w:p w:rsidR="00BC57D9" w:rsidRDefault="00BC57D9" w:rsidP="00BC57D9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清洗范围内的通道清洗干净</w:t>
      </w:r>
    </w:p>
    <w:p w:rsidR="00BC57D9" w:rsidRDefault="00BC57D9" w:rsidP="00BC57D9">
      <w:pPr>
        <w:ind w:left="360"/>
      </w:pPr>
    </w:p>
    <w:p w:rsidR="00BC57D9" w:rsidRDefault="00BC57D9" w:rsidP="00BC57D9">
      <w:pPr>
        <w:ind w:left="360"/>
      </w:pPr>
      <w:r>
        <w:rPr>
          <w:rFonts w:hint="eastAsia"/>
        </w:rPr>
        <w:t>清洗效果符合以上要求，同意办理结算事宜，检查后相关责任人签字：</w:t>
      </w:r>
    </w:p>
    <w:tbl>
      <w:tblPr>
        <w:tblW w:w="7920" w:type="dxa"/>
        <w:tblInd w:w="103" w:type="dxa"/>
        <w:tblLook w:val="04A0"/>
      </w:tblPr>
      <w:tblGrid>
        <w:gridCol w:w="2560"/>
        <w:gridCol w:w="1380"/>
        <w:gridCol w:w="1540"/>
        <w:gridCol w:w="2440"/>
      </w:tblGrid>
      <w:tr w:rsidR="00BC57D9" w:rsidRPr="00BC57D9" w:rsidTr="00BC57D9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清洗效果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遗留问题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甲方签字/乙方需盖章</w:t>
            </w:r>
          </w:p>
        </w:tc>
      </w:tr>
      <w:tr w:rsidR="00BC57D9" w:rsidRPr="00BC57D9" w:rsidTr="00BC57D9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门店总经办夜班管理员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7D9" w:rsidRPr="00BC57D9" w:rsidTr="00BC57D9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D9" w:rsidRPr="00BC57D9" w:rsidRDefault="00BC57D9" w:rsidP="00BC5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57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57D9" w:rsidRPr="00BC57D9" w:rsidRDefault="00BC57D9" w:rsidP="00BC57D9">
      <w:pPr>
        <w:ind w:left="360"/>
      </w:pPr>
    </w:p>
    <w:p w:rsidR="00BC57D9" w:rsidRPr="00BC57D9" w:rsidRDefault="00BC57D9" w:rsidP="00BC57D9">
      <w:pPr>
        <w:ind w:left="360"/>
      </w:pPr>
    </w:p>
    <w:sectPr w:rsidR="00BC57D9" w:rsidRPr="00BC57D9" w:rsidSect="00451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9F" w:rsidRDefault="00E0219F" w:rsidP="00A677D6">
      <w:r>
        <w:separator/>
      </w:r>
    </w:p>
  </w:endnote>
  <w:endnote w:type="continuationSeparator" w:id="1">
    <w:p w:rsidR="00E0219F" w:rsidRDefault="00E0219F" w:rsidP="00A6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9F" w:rsidRDefault="00E0219F" w:rsidP="00A677D6">
      <w:r>
        <w:separator/>
      </w:r>
    </w:p>
  </w:footnote>
  <w:footnote w:type="continuationSeparator" w:id="1">
    <w:p w:rsidR="00E0219F" w:rsidRDefault="00E0219F" w:rsidP="00A67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79C"/>
    <w:multiLevelType w:val="hybridMultilevel"/>
    <w:tmpl w:val="71A06A0C"/>
    <w:lvl w:ilvl="0" w:tplc="0AFA59EE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2722433"/>
    <w:multiLevelType w:val="hybridMultilevel"/>
    <w:tmpl w:val="DDE07F9C"/>
    <w:lvl w:ilvl="0" w:tplc="CCA42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40863"/>
    <w:multiLevelType w:val="hybridMultilevel"/>
    <w:tmpl w:val="AABA0FA4"/>
    <w:lvl w:ilvl="0" w:tplc="61BCF7BC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23D6889"/>
    <w:multiLevelType w:val="hybridMultilevel"/>
    <w:tmpl w:val="F04410AC"/>
    <w:lvl w:ilvl="0" w:tplc="FD32062A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7E40B7B"/>
    <w:multiLevelType w:val="hybridMultilevel"/>
    <w:tmpl w:val="8D6854DA"/>
    <w:lvl w:ilvl="0" w:tplc="B024FCD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6255828"/>
    <w:multiLevelType w:val="hybridMultilevel"/>
    <w:tmpl w:val="17F0C5D0"/>
    <w:lvl w:ilvl="0" w:tplc="61902BD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69A31E1"/>
    <w:multiLevelType w:val="hybridMultilevel"/>
    <w:tmpl w:val="C03E8CEE"/>
    <w:lvl w:ilvl="0" w:tplc="E59051E8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7FB1C7D"/>
    <w:multiLevelType w:val="hybridMultilevel"/>
    <w:tmpl w:val="E9D67542"/>
    <w:lvl w:ilvl="0" w:tplc="FB0E1174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BD8547C"/>
    <w:multiLevelType w:val="hybridMultilevel"/>
    <w:tmpl w:val="781AED9C"/>
    <w:lvl w:ilvl="0" w:tplc="B5749FA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EA"/>
    <w:rsid w:val="003A460B"/>
    <w:rsid w:val="003D412A"/>
    <w:rsid w:val="00451924"/>
    <w:rsid w:val="007848EA"/>
    <w:rsid w:val="00A677D6"/>
    <w:rsid w:val="00BC57D9"/>
    <w:rsid w:val="00C129C4"/>
    <w:rsid w:val="00E0219F"/>
    <w:rsid w:val="00FB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3A4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3"/>
    <w:uiPriority w:val="30"/>
    <w:rsid w:val="003A460B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A460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6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77D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6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67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3A4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3"/>
    <w:uiPriority w:val="30"/>
    <w:rsid w:val="003A460B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A46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rrl</dc:creator>
  <cp:lastModifiedBy>AutoBVT</cp:lastModifiedBy>
  <cp:revision>2</cp:revision>
  <dcterms:created xsi:type="dcterms:W3CDTF">2021-06-24T02:18:00Z</dcterms:created>
  <dcterms:modified xsi:type="dcterms:W3CDTF">2021-06-24T02:18:00Z</dcterms:modified>
</cp:coreProperties>
</file>